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2E" w:rsidRDefault="00AE322E" w:rsidP="00DB4D4B">
      <w:pPr>
        <w:pStyle w:val="a4"/>
        <w:suppressAutoHyphens/>
        <w:rPr>
          <w:spacing w:val="80"/>
          <w:sz w:val="22"/>
          <w:szCs w:val="22"/>
        </w:rPr>
      </w:pPr>
    </w:p>
    <w:p w:rsidR="008E2B60" w:rsidRPr="00AE322E" w:rsidRDefault="0036382E" w:rsidP="00DB4D4B">
      <w:pPr>
        <w:pStyle w:val="a4"/>
        <w:suppressAutoHyphens/>
        <w:rPr>
          <w:b/>
          <w:sz w:val="22"/>
          <w:szCs w:val="22"/>
        </w:rPr>
      </w:pPr>
      <w:r w:rsidRPr="00AE322E">
        <w:rPr>
          <w:b/>
          <w:spacing w:val="80"/>
          <w:sz w:val="22"/>
          <w:szCs w:val="22"/>
        </w:rPr>
        <w:t>ДОГОВОР</w:t>
      </w:r>
      <w:r w:rsidRPr="00AE322E">
        <w:rPr>
          <w:b/>
          <w:sz w:val="22"/>
          <w:szCs w:val="22"/>
        </w:rPr>
        <w:t xml:space="preserve"> №</w:t>
      </w:r>
      <w:r w:rsidR="0028614C" w:rsidRPr="00AE322E">
        <w:rPr>
          <w:b/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AF2E06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sdt>
          <w:sdtPr>
            <w:rPr>
              <w:sz w:val="22"/>
              <w:szCs w:val="22"/>
            </w:rPr>
            <w:id w:val="-252908121"/>
            <w:placeholder>
              <w:docPart w:val="3FFA4E57B73E4CA8AA587A7045BDE7C0"/>
            </w:placeholder>
          </w:sdtPr>
          <w:sdtEndPr/>
          <w:sdtContent>
            <w:sdt>
              <w:sdtPr>
                <w:rPr>
                  <w:sz w:val="22"/>
                  <w:szCs w:val="22"/>
                </w:rPr>
                <w:id w:val="-1801366163"/>
                <w:placeholder>
                  <w:docPart w:val="0DCD10DC624A47D58F625E5433018632"/>
                </w:placeholder>
              </w:sdtPr>
              <w:sdtContent>
                <w:p w:rsidR="00237744" w:rsidRPr="005A0FEA" w:rsidRDefault="008B70F1" w:rsidP="008B70F1">
                  <w:pPr>
                    <w:suppressAutoHyphens/>
                    <w:ind w:left="567"/>
                    <w:jc w:val="both"/>
                  </w:pPr>
                  <w:r w:rsidRPr="006C46FC">
                    <w:rPr>
                      <w:sz w:val="22"/>
                      <w:szCs w:val="22"/>
                    </w:rPr>
                    <w:t xml:space="preserve">по </w:t>
                  </w:r>
                  <w:r>
                    <w:rPr>
                      <w:sz w:val="22"/>
                      <w:szCs w:val="22"/>
                    </w:rPr>
                    <w:t>Техническому заданию</w:t>
                  </w:r>
                  <w:r w:rsidRPr="006C46FC">
                    <w:rPr>
                      <w:sz w:val="22"/>
                      <w:szCs w:val="22"/>
                    </w:rPr>
                    <w:t xml:space="preserve"> № 1-2960 «Разработка основных технических решений реконструкции установок ВТ-3, ВТ-6» на ОАО «Славнефть-ЯНОС»</w:t>
                  </w:r>
                </w:p>
              </w:sdtContent>
            </w:sdt>
          </w:sdtContent>
        </w:sdt>
      </w:sdtContent>
    </w:sdt>
    <w:p w:rsidR="00237744" w:rsidRPr="009C5702" w:rsidRDefault="00237744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4F2C31" w:rsidRPr="00946537" w:rsidRDefault="004F2C31" w:rsidP="00946537">
      <w:pPr>
        <w:pStyle w:val="af5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46537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561256249"/>
        <w:placeholder>
          <w:docPart w:val="DefaultPlaceholder_1082065158"/>
        </w:placeholder>
      </w:sdtPr>
      <w:sdtEndPr/>
      <w:sdtContent>
        <w:p w:rsidR="00803869" w:rsidRPr="009C5702" w:rsidRDefault="00803869" w:rsidP="007C6537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производит</w:t>
          </w:r>
          <w:r w:rsidR="00032ACF" w:rsidRPr="009C5702">
            <w:rPr>
              <w:sz w:val="22"/>
              <w:szCs w:val="22"/>
            </w:rPr>
            <w:t>ь</w:t>
          </w:r>
          <w:r w:rsidRPr="009C5702">
            <w:rPr>
              <w:sz w:val="22"/>
              <w:szCs w:val="22"/>
            </w:rPr>
            <w:t xml:space="preserve">ся </w:t>
          </w:r>
          <w:r w:rsidR="006C047D" w:rsidRPr="009C5702">
            <w:rPr>
              <w:sz w:val="22"/>
              <w:szCs w:val="22"/>
            </w:rPr>
            <w:t xml:space="preserve">(в части разработки раздела рабочего проекта по автоматизации) </w:t>
          </w:r>
          <w:r w:rsidRPr="009C5702">
            <w:rPr>
              <w:sz w:val="22"/>
              <w:szCs w:val="22"/>
            </w:rPr>
    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    </w:r>
          <w:r w:rsidR="00B641C0" w:rsidRPr="009C5702">
            <w:rPr>
              <w:sz w:val="22"/>
              <w:szCs w:val="22"/>
            </w:rPr>
            <w:t>о</w:t>
          </w:r>
          <w:r w:rsidRPr="009C5702">
            <w:rPr>
              <w:sz w:val="22"/>
              <w:szCs w:val="22"/>
            </w:rPr>
    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    </w:r>
        </w:p>
      </w:sdtContent>
    </w:sdt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AF2E06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5A0FEA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5A0FEA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9816457" w:displacedByCustomXml="next"/>
    <w:bookmarkStart w:id="3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bookmarkEnd w:id="2" w:displacedByCustomXml="prev"/>
        <w:p w:rsidR="006860EA" w:rsidRPr="009C5702" w:rsidRDefault="006860EA" w:rsidP="005A0FEA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Ростехнадзора.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Ростехнадзора.</w:t>
          </w:r>
        </w:p>
      </w:sdtContent>
    </w:sdt>
    <w:bookmarkEnd w:id="3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5A0FEA" w:rsidRDefault="008B70F1" w:rsidP="005A0FEA">
          <w:p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4" w:name="_Toc140648764"/>
      <w:bookmarkStart w:id="5" w:name="_Ref413762495"/>
      <w:bookmarkStart w:id="6" w:name="_Ref41981581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4"/>
      <w:bookmarkEnd w:id="5"/>
      <w:bookmarkEnd w:id="6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E23146" w:rsidP="00DB4D4B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Стоимость работ является твердой и не подлежит изменению в ходе выполнения работ по настоящему Договору. Смета, прилагаемая к настоящему Договору (Приложение № 3), является предварительным расчётом стоимости работ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 xml:space="preserve">ую работу по </w:t>
      </w:r>
      <w:r w:rsidR="000628D1">
        <w:rPr>
          <w:sz w:val="22"/>
          <w:szCs w:val="22"/>
        </w:rPr>
        <w:t>Д</w:t>
      </w:r>
      <w:r w:rsidR="002D5DBF" w:rsidRPr="009C5702">
        <w:rPr>
          <w:sz w:val="22"/>
          <w:szCs w:val="22"/>
        </w:rPr>
        <w:t>оговору</w:t>
      </w:r>
      <w:r w:rsidR="00F90045" w:rsidRPr="009C5702">
        <w:rPr>
          <w:sz w:val="22"/>
          <w:szCs w:val="22"/>
        </w:rPr>
        <w:t xml:space="preserve">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482C8C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AE322E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7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7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E06635" w:rsidRPr="00E06635" w:rsidRDefault="00E06635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E06635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8" w:name="_Toc140648765"/>
      <w:r w:rsidRPr="009C5702">
        <w:rPr>
          <w:sz w:val="22"/>
          <w:szCs w:val="22"/>
        </w:rPr>
        <w:t>Порядок передачи документов</w:t>
      </w:r>
      <w:bookmarkEnd w:id="8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9" w:name="_Ref413762455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9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10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0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lastRenderedPageBreak/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1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1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1.4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2" w:name="_Toc140648767"/>
      <w:r w:rsidRPr="009C5702">
        <w:rPr>
          <w:sz w:val="22"/>
          <w:szCs w:val="22"/>
        </w:rPr>
        <w:t>Права и обязанности сторон</w:t>
      </w:r>
      <w:bookmarkEnd w:id="12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0628D1">
        <w:rPr>
          <w:sz w:val="22"/>
          <w:szCs w:val="22"/>
        </w:rPr>
        <w:fldChar w:fldCharType="begin"/>
      </w:r>
      <w:r w:rsidR="000628D1">
        <w:rPr>
          <w:sz w:val="22"/>
          <w:szCs w:val="22"/>
        </w:rPr>
        <w:instrText xml:space="preserve"> REF _Ref419815815 \r \h </w:instrText>
      </w:r>
      <w:r w:rsidR="000628D1">
        <w:rPr>
          <w:sz w:val="22"/>
          <w:szCs w:val="22"/>
        </w:rPr>
      </w:r>
      <w:r w:rsidR="000628D1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2</w:t>
      </w:r>
      <w:r w:rsidR="000628D1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3" w:name="_Ref419816321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3"/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</w:t>
      </w:r>
      <w:r w:rsidR="000628D1">
        <w:rPr>
          <w:sz w:val="22"/>
          <w:szCs w:val="22"/>
        </w:rPr>
        <w:t xml:space="preserve"> Подрядчиком и субподрядчиками</w:t>
      </w:r>
      <w:r w:rsidRPr="009C5702">
        <w:rPr>
          <w:sz w:val="22"/>
          <w:szCs w:val="22"/>
        </w:rPr>
        <w:t xml:space="preserve">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 xml:space="preserve"> </w:t>
      </w:r>
      <w:bookmarkStart w:id="14" w:name="_Ref414876020"/>
      <w:r w:rsidR="00B801F2" w:rsidRPr="00946537">
        <w:rPr>
          <w:b/>
          <w:sz w:val="22"/>
          <w:szCs w:val="22"/>
        </w:rPr>
        <w:t>Подрядчик</w:t>
      </w:r>
      <w:r w:rsidRPr="00946537">
        <w:rPr>
          <w:b/>
          <w:sz w:val="22"/>
          <w:szCs w:val="22"/>
        </w:rPr>
        <w:t xml:space="preserve"> обязан:</w:t>
      </w:r>
      <w:bookmarkEnd w:id="14"/>
    </w:p>
    <w:p w:rsidR="00946537" w:rsidRDefault="00946537" w:rsidP="00946537">
      <w:pPr>
        <w:suppressAutoHyphens/>
        <w:ind w:left="851"/>
        <w:jc w:val="both"/>
        <w:rPr>
          <w:b/>
          <w:sz w:val="22"/>
          <w:szCs w:val="22"/>
        </w:rPr>
      </w:pPr>
    </w:p>
    <w:p w:rsidR="00946537" w:rsidRPr="009C5702" w:rsidRDefault="00946537" w:rsidP="00946537">
      <w:pPr>
        <w:suppressAutoHyphens/>
        <w:ind w:left="851"/>
        <w:jc w:val="both"/>
        <w:rPr>
          <w:sz w:val="22"/>
          <w:szCs w:val="22"/>
        </w:rPr>
      </w:pPr>
      <w:r w:rsidRPr="00B8359D">
        <w:rPr>
          <w:b/>
          <w:sz w:val="22"/>
          <w:szCs w:val="22"/>
        </w:rPr>
        <w:t xml:space="preserve">При </w:t>
      </w:r>
      <w:r w:rsidRPr="009C5702">
        <w:rPr>
          <w:b/>
          <w:sz w:val="22"/>
          <w:szCs w:val="22"/>
        </w:rPr>
        <w:t>выполнени</w:t>
      </w:r>
      <w:r>
        <w:rPr>
          <w:b/>
          <w:sz w:val="22"/>
          <w:szCs w:val="22"/>
        </w:rPr>
        <w:t>и</w:t>
      </w:r>
      <w:r w:rsidRPr="009C5702">
        <w:rPr>
          <w:b/>
          <w:sz w:val="22"/>
          <w:szCs w:val="22"/>
        </w:rPr>
        <w:t xml:space="preserve"> проектно-изыскательских работ</w:t>
      </w:r>
      <w:r w:rsidRPr="00B8359D">
        <w:rPr>
          <w:b/>
          <w:sz w:val="22"/>
          <w:szCs w:val="22"/>
        </w:rPr>
        <w:t xml:space="preserve"> Подрядчик обязан: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 xml:space="preserve">Обеспечить </w:t>
      </w:r>
      <w:r w:rsidR="006C047D" w:rsidRPr="009C5702">
        <w:rPr>
          <w:bCs/>
          <w:sz w:val="22"/>
          <w:szCs w:val="22"/>
        </w:rPr>
        <w:lastRenderedPageBreak/>
        <w:t>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5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3164DD" w:rsidRPr="009C5702" w:rsidRDefault="003164D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</w:t>
      </w:r>
      <w:r w:rsidR="00EA753D">
        <w:rPr>
          <w:sz w:val="22"/>
          <w:szCs w:val="22"/>
        </w:rPr>
        <w:t>ом (дополнительным соглашением)</w:t>
      </w:r>
      <w:r w:rsidRPr="009C5702">
        <w:rPr>
          <w:sz w:val="22"/>
          <w:szCs w:val="22"/>
        </w:rPr>
        <w:t>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="000A1166">
        <w:rPr>
          <w:sz w:val="22"/>
          <w:szCs w:val="22"/>
        </w:rPr>
        <w:t xml:space="preserve"> настоящего Договора.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</w:t>
      </w:r>
      <w:r w:rsidR="00AE322E">
        <w:rPr>
          <w:sz w:val="22"/>
          <w:szCs w:val="22"/>
        </w:rPr>
        <w:t>азчиком в сроки, указанные в п.</w:t>
      </w:r>
      <w:r w:rsidR="00AE322E">
        <w:rPr>
          <w:sz w:val="22"/>
          <w:szCs w:val="22"/>
        </w:rPr>
        <w:fldChar w:fldCharType="begin"/>
      </w:r>
      <w:r w:rsidR="00AE322E">
        <w:rPr>
          <w:sz w:val="22"/>
          <w:szCs w:val="22"/>
        </w:rPr>
        <w:instrText xml:space="preserve"> REF _Ref419816321 \r \h </w:instrText>
      </w:r>
      <w:r w:rsidR="00AE322E">
        <w:rPr>
          <w:sz w:val="22"/>
          <w:szCs w:val="22"/>
        </w:rPr>
      </w:r>
      <w:r w:rsidR="00AE322E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5.2.4</w:t>
      </w:r>
      <w:r w:rsidR="00AE322E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332149">
        <w:rPr>
          <w:sz w:val="22"/>
          <w:szCs w:val="22"/>
        </w:rPr>
        <w:t>,</w:t>
      </w:r>
      <w:r w:rsidR="000E3F91" w:rsidRPr="009C5702">
        <w:rPr>
          <w:sz w:val="22"/>
          <w:szCs w:val="22"/>
        </w:rPr>
        <w:t xml:space="preserve"> либо Ростехнадзора</w:t>
      </w:r>
      <w:r w:rsidR="00332149">
        <w:rPr>
          <w:sz w:val="22"/>
          <w:szCs w:val="22"/>
        </w:rPr>
        <w:t>, либо Заказчика (в связи с несоответствием Документации требованиям пункта 1.2 Договора)</w:t>
      </w:r>
      <w:r w:rsidRPr="009C5702">
        <w:rPr>
          <w:sz w:val="22"/>
          <w:szCs w:val="22"/>
        </w:rPr>
        <w:t xml:space="preserve"> выполнить такую корректировку (</w:t>
      </w:r>
      <w:r w:rsidR="00332149">
        <w:rPr>
          <w:sz w:val="22"/>
          <w:szCs w:val="22"/>
        </w:rPr>
        <w:t xml:space="preserve">в т.ч.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6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6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7"/>
    </w:p>
    <w:p w:rsidR="00946537" w:rsidRDefault="00946537" w:rsidP="00946537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946537" w:rsidRPr="009C5702" w:rsidRDefault="00946537" w:rsidP="00946537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0C2106">
        <w:rPr>
          <w:b/>
          <w:sz w:val="22"/>
          <w:szCs w:val="22"/>
        </w:rPr>
        <w:lastRenderedPageBreak/>
        <w:t>В области охраны труда</w:t>
      </w:r>
      <w:r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8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8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9" w:name="_Ref419814835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</w:t>
      </w:r>
      <w:r w:rsidR="0048549E">
        <w:rPr>
          <w:sz w:val="22"/>
          <w:szCs w:val="22"/>
        </w:rPr>
        <w:t>Р</w:t>
      </w:r>
      <w:r w:rsidR="00900C30" w:rsidRPr="009C5702">
        <w:rPr>
          <w:sz w:val="22"/>
          <w:szCs w:val="22"/>
        </w:rPr>
        <w:t>аботниками</w:t>
      </w:r>
      <w:r w:rsidR="0048549E">
        <w:rPr>
          <w:sz w:val="22"/>
          <w:szCs w:val="22"/>
        </w:rPr>
        <w:t>)</w:t>
      </w:r>
      <w:r w:rsidR="00900C3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19"/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48549E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 w:rsidR="00AA1558">
        <w:rPr>
          <w:sz w:val="22"/>
          <w:szCs w:val="22"/>
        </w:rPr>
        <w:fldChar w:fldCharType="begin"/>
      </w:r>
      <w:r w:rsidR="00AA1558">
        <w:rPr>
          <w:sz w:val="22"/>
          <w:szCs w:val="22"/>
        </w:rPr>
        <w:instrText xml:space="preserve"> REF _Ref419814835 \r \h </w:instrText>
      </w:r>
      <w:r w:rsidR="00AA1558">
        <w:rPr>
          <w:sz w:val="22"/>
          <w:szCs w:val="22"/>
        </w:rPr>
      </w:r>
      <w:r w:rsidR="00AA1558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5.4.14</w:t>
      </w:r>
      <w:r w:rsidR="00AA1558">
        <w:rPr>
          <w:sz w:val="22"/>
          <w:szCs w:val="22"/>
        </w:rPr>
        <w:fldChar w:fldCharType="end"/>
      </w:r>
      <w:r w:rsidR="00AA1558">
        <w:rPr>
          <w:sz w:val="22"/>
          <w:szCs w:val="22"/>
        </w:rPr>
        <w:t xml:space="preserve"> Д</w:t>
      </w:r>
      <w:r>
        <w:rPr>
          <w:sz w:val="22"/>
          <w:szCs w:val="22"/>
        </w:rPr>
        <w:t xml:space="preserve">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 xml:space="preserve">. В частности, </w:t>
      </w:r>
      <w:r w:rsidRPr="007D3E37">
        <w:rPr>
          <w:sz w:val="22"/>
          <w:szCs w:val="22"/>
        </w:rPr>
        <w:t xml:space="preserve">исключить появление </w:t>
      </w:r>
      <w:r>
        <w:rPr>
          <w:sz w:val="22"/>
          <w:szCs w:val="22"/>
        </w:rPr>
        <w:t>Работников</w:t>
      </w:r>
      <w:r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>
        <w:rPr>
          <w:sz w:val="22"/>
          <w:szCs w:val="22"/>
        </w:rPr>
        <w:t>и иного токсического опьянения</w:t>
      </w:r>
      <w:r w:rsidR="00C35DCB"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 xml:space="preserve">беспечить привлекаемых к выполнению настоящего договора </w:t>
      </w:r>
      <w:r w:rsidR="0048549E">
        <w:rPr>
          <w:sz w:val="22"/>
          <w:szCs w:val="22"/>
        </w:rPr>
        <w:t>Р</w:t>
      </w:r>
      <w:r w:rsidR="008A3DDA" w:rsidRPr="009C5702">
        <w:rPr>
          <w:sz w:val="22"/>
          <w:szCs w:val="22"/>
        </w:rPr>
        <w:t>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0"/>
    </w:p>
    <w:p w:rsidR="001C06CD" w:rsidRDefault="001C06CD" w:rsidP="001C06C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C06CD" w:rsidRDefault="001C06CD" w:rsidP="001C06C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1C06CD" w:rsidRPr="00B8359D" w:rsidRDefault="001C06CD" w:rsidP="001C06C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1C06CD" w:rsidRPr="001C06CD" w:rsidRDefault="001C06CD" w:rsidP="00AE322E">
      <w:pPr>
        <w:pStyle w:val="af5"/>
        <w:numPr>
          <w:ilvl w:val="2"/>
          <w:numId w:val="1"/>
        </w:numPr>
        <w:ind w:hanging="862"/>
        <w:jc w:val="both"/>
        <w:rPr>
          <w:sz w:val="22"/>
          <w:szCs w:val="22"/>
        </w:rPr>
      </w:pPr>
      <w:bookmarkStart w:id="21" w:name="_Ref419816550"/>
      <w:r w:rsidRPr="001C06CD">
        <w:rPr>
          <w:sz w:val="22"/>
          <w:szCs w:val="22"/>
        </w:rPr>
        <w:t>Обеспечить сдачу Заказчику пропусков, выданных работникам Подрядчика и привлеченных Подрядчиком субподрядчиков (далее – Работники),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1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</w:t>
      </w:r>
      <w:r w:rsidR="00556AAA">
        <w:rPr>
          <w:sz w:val="22"/>
          <w:szCs w:val="22"/>
        </w:rPr>
        <w:t>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22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2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23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3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1C06CD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1C06CD">
        <w:rPr>
          <w:b/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1C06CD" w:rsidRDefault="0036382E" w:rsidP="00DB4D4B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24" w:name="_Ref413762405"/>
      <w:r w:rsidRPr="001C06CD">
        <w:rPr>
          <w:b/>
          <w:sz w:val="22"/>
          <w:szCs w:val="22"/>
        </w:rPr>
        <w:t>Ответственность</w:t>
      </w:r>
      <w:bookmarkEnd w:id="24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</w:t>
      </w:r>
      <w:r w:rsidR="00616995" w:rsidRPr="009C5702">
        <w:rPr>
          <w:color w:val="000000"/>
          <w:sz w:val="22"/>
          <w:szCs w:val="22"/>
        </w:rPr>
        <w:lastRenderedPageBreak/>
        <w:t xml:space="preserve">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</w:t>
      </w:r>
      <w:r w:rsidR="00AE322E">
        <w:rPr>
          <w:color w:val="000000"/>
          <w:sz w:val="22"/>
          <w:szCs w:val="22"/>
        </w:rPr>
        <w:fldChar w:fldCharType="begin"/>
      </w:r>
      <w:r w:rsidR="00AE322E">
        <w:rPr>
          <w:color w:val="000000"/>
          <w:sz w:val="22"/>
          <w:szCs w:val="22"/>
        </w:rPr>
        <w:instrText xml:space="preserve"> REF _Ref419816457 \r \h </w:instrText>
      </w:r>
      <w:r w:rsidR="00AE322E">
        <w:rPr>
          <w:color w:val="000000"/>
          <w:sz w:val="22"/>
          <w:szCs w:val="22"/>
        </w:rPr>
      </w:r>
      <w:r w:rsidR="00AE322E">
        <w:rPr>
          <w:color w:val="000000"/>
          <w:sz w:val="22"/>
          <w:szCs w:val="22"/>
        </w:rPr>
        <w:fldChar w:fldCharType="separate"/>
      </w:r>
      <w:r w:rsidR="00AE322E">
        <w:rPr>
          <w:color w:val="000000"/>
          <w:sz w:val="22"/>
          <w:szCs w:val="22"/>
        </w:rPr>
        <w:t>1.5</w:t>
      </w:r>
      <w:r w:rsidR="00AE322E">
        <w:rPr>
          <w:color w:val="000000"/>
          <w:sz w:val="22"/>
          <w:szCs w:val="22"/>
        </w:rPr>
        <w:fldChar w:fldCharType="end"/>
      </w:r>
      <w:r w:rsidR="00A92870" w:rsidRPr="009C5702">
        <w:rPr>
          <w:color w:val="000000"/>
          <w:sz w:val="22"/>
          <w:szCs w:val="22"/>
        </w:rPr>
        <w:t xml:space="preserve">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AE322E">
        <w:rPr>
          <w:color w:val="000000"/>
          <w:sz w:val="22"/>
          <w:szCs w:val="22"/>
        </w:rPr>
        <w:t>1.4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482C8C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lastRenderedPageBreak/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AE322E">
        <w:rPr>
          <w:sz w:val="22"/>
          <w:szCs w:val="22"/>
        </w:rPr>
        <w:fldChar w:fldCharType="begin"/>
      </w:r>
      <w:r w:rsidR="00AE322E">
        <w:rPr>
          <w:sz w:val="22"/>
          <w:szCs w:val="22"/>
        </w:rPr>
        <w:instrText xml:space="preserve"> REF _Ref419816550 \r \h </w:instrText>
      </w:r>
      <w:r w:rsidR="00AE322E">
        <w:rPr>
          <w:sz w:val="22"/>
          <w:szCs w:val="22"/>
        </w:rPr>
      </w:r>
      <w:r w:rsidR="00AE322E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5.4.22</w:t>
      </w:r>
      <w:r w:rsidR="00AE322E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</w:t>
      </w:r>
      <w:r w:rsidR="0048549E">
        <w:rPr>
          <w:sz w:val="22"/>
          <w:szCs w:val="22"/>
        </w:rPr>
        <w:t>Р</w:t>
      </w:r>
      <w:r w:rsidR="00733084" w:rsidRPr="009C5702">
        <w:rPr>
          <w:sz w:val="22"/>
          <w:szCs w:val="22"/>
        </w:rPr>
        <w:t>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5.4.20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5" w:name="_Ref413762715"/>
      <w:proofErr w:type="gramStart"/>
      <w:r w:rsidRPr="009C5702">
        <w:rPr>
          <w:sz w:val="22"/>
          <w:szCs w:val="22"/>
        </w:rPr>
        <w:t xml:space="preserve">В случае нарушения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 xml:space="preserve">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5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1C06CD">
        <w:rPr>
          <w:sz w:val="22"/>
          <w:szCs w:val="22"/>
        </w:rPr>
        <w:fldChar w:fldCharType="begin"/>
      </w:r>
      <w:r w:rsidR="001C06CD">
        <w:rPr>
          <w:sz w:val="22"/>
          <w:szCs w:val="22"/>
        </w:rPr>
        <w:instrText xml:space="preserve"> REF _Ref414876020 \r \h </w:instrText>
      </w:r>
      <w:r w:rsidR="001C06CD">
        <w:rPr>
          <w:sz w:val="22"/>
          <w:szCs w:val="22"/>
        </w:rPr>
      </w:r>
      <w:r w:rsidR="001C06CD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</w:t>
      </w:r>
      <w:r w:rsidR="001C06C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0F6554">
        <w:rPr>
          <w:sz w:val="22"/>
          <w:szCs w:val="22"/>
        </w:rPr>
        <w:t xml:space="preserve">ответственности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  <w:r w:rsidR="0050106E">
        <w:rPr>
          <w:sz w:val="22"/>
          <w:szCs w:val="22"/>
        </w:rPr>
        <w:t xml:space="preserve"> </w:t>
      </w:r>
      <w:r w:rsidR="0050106E" w:rsidRPr="007D3E37">
        <w:rPr>
          <w:sz w:val="22"/>
          <w:szCs w:val="22"/>
        </w:rPr>
        <w:t xml:space="preserve">Заказчик вправе взыскать </w:t>
      </w:r>
      <w:r w:rsidR="0050106E">
        <w:rPr>
          <w:sz w:val="22"/>
          <w:szCs w:val="22"/>
        </w:rPr>
        <w:t>суммы ответственности</w:t>
      </w:r>
      <w:r w:rsidR="0050106E" w:rsidRPr="007D3E37">
        <w:rPr>
          <w:sz w:val="22"/>
          <w:szCs w:val="22"/>
        </w:rPr>
        <w:t xml:space="preserve"> путем зачета встречных однородных требований и </w:t>
      </w:r>
      <w:proofErr w:type="gramStart"/>
      <w:r w:rsidR="0050106E" w:rsidRPr="007D3E37">
        <w:rPr>
          <w:sz w:val="22"/>
          <w:szCs w:val="22"/>
        </w:rPr>
        <w:t>уменьшения</w:t>
      </w:r>
      <w:proofErr w:type="gramEnd"/>
      <w:r w:rsidR="0050106E" w:rsidRPr="007D3E37">
        <w:rPr>
          <w:sz w:val="22"/>
          <w:szCs w:val="22"/>
        </w:rPr>
        <w:t xml:space="preserve"> таким образом сумм, подлежащих выплате </w:t>
      </w:r>
      <w:r w:rsidR="0050106E">
        <w:rPr>
          <w:sz w:val="22"/>
          <w:szCs w:val="22"/>
        </w:rPr>
        <w:t>П</w:t>
      </w:r>
      <w:r w:rsidR="0050106E" w:rsidRPr="007D3E37">
        <w:rPr>
          <w:sz w:val="22"/>
          <w:szCs w:val="22"/>
        </w:rPr>
        <w:t>одрядчику</w:t>
      </w:r>
      <w:r w:rsidR="0050106E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>аботник</w:t>
      </w:r>
      <w:r w:rsidR="001C06CD">
        <w:rPr>
          <w:sz w:val="22"/>
          <w:szCs w:val="22"/>
        </w:rPr>
        <w:t>а Подрядчика или субподрядчика,</w:t>
      </w:r>
      <w:r w:rsidRPr="009C5702">
        <w:rPr>
          <w:sz w:val="22"/>
          <w:szCs w:val="22"/>
        </w:rPr>
        <w:t xml:space="preserve">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69"/>
      <w:r w:rsidRPr="009C5702">
        <w:rPr>
          <w:sz w:val="22"/>
          <w:szCs w:val="22"/>
        </w:rPr>
        <w:t>Арбитраж</w:t>
      </w:r>
      <w:bookmarkEnd w:id="26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7" w:name="_Toc140648770"/>
      <w:r w:rsidRPr="009C5702">
        <w:rPr>
          <w:sz w:val="22"/>
          <w:szCs w:val="22"/>
        </w:rPr>
        <w:t>Форс-мажор</w:t>
      </w:r>
      <w:bookmarkEnd w:id="27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8" w:name="_Toc140648771"/>
      <w:r w:rsidRPr="009C5702">
        <w:rPr>
          <w:sz w:val="22"/>
          <w:szCs w:val="22"/>
        </w:rPr>
        <w:lastRenderedPageBreak/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8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9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9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0" w:name="_Toc140648773"/>
      <w:r w:rsidRPr="009C5702">
        <w:rPr>
          <w:sz w:val="22"/>
          <w:szCs w:val="22"/>
        </w:rPr>
        <w:t>Приложения</w:t>
      </w:r>
      <w:bookmarkEnd w:id="30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1100375589"/>
            <w:placeholder>
              <w:docPart w:val="63EF86942A73481BB6C28AC4E6275414"/>
            </w:placeholder>
          </w:sdtPr>
          <w:sdtEndPr/>
          <w:sdtContent>
            <w:sdt>
              <w:sdtPr>
                <w:rPr>
                  <w:sz w:val="22"/>
                  <w:szCs w:val="22"/>
                </w:rPr>
                <w:id w:val="589514621"/>
                <w:placeholder>
                  <w:docPart w:val="3E126C9107814815957F5559178C4D6A"/>
                </w:placeholder>
              </w:sdtPr>
              <w:sdtContent>
                <w:p w:rsidR="002600D4" w:rsidRPr="009C5702" w:rsidRDefault="002600D4" w:rsidP="002600D4">
                  <w:pPr>
                    <w:numPr>
                      <w:ilvl w:val="1"/>
                      <w:numId w:val="5"/>
                    </w:numPr>
                    <w:tabs>
                      <w:tab w:val="num" w:pos="240"/>
                    </w:tabs>
                    <w:suppressAutoHyphens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Техническое задание № 1-2960</w:t>
                  </w:r>
                  <w:r w:rsidRPr="009C5702">
                    <w:rPr>
                      <w:sz w:val="22"/>
                      <w:szCs w:val="22"/>
                    </w:rPr>
                    <w:t xml:space="preserve">. </w:t>
                  </w:r>
                </w:p>
                <w:p w:rsidR="002600D4" w:rsidRPr="009C5702" w:rsidRDefault="002600D4" w:rsidP="002600D4">
                  <w:pPr>
                    <w:numPr>
                      <w:ilvl w:val="1"/>
                      <w:numId w:val="5"/>
                    </w:numPr>
                    <w:tabs>
                      <w:tab w:val="num" w:pos="240"/>
                    </w:tabs>
                    <w:suppressAutoHyphens/>
                    <w:jc w:val="both"/>
                    <w:rPr>
                      <w:sz w:val="22"/>
                      <w:szCs w:val="22"/>
                    </w:rPr>
                  </w:pPr>
                  <w:r w:rsidRPr="009C5702">
                    <w:rPr>
                      <w:sz w:val="22"/>
                      <w:szCs w:val="22"/>
                    </w:rPr>
                    <w:t>Календарный план.</w:t>
                  </w:r>
                </w:p>
                <w:p w:rsidR="002600D4" w:rsidRPr="009C5702" w:rsidRDefault="002600D4" w:rsidP="002600D4">
                  <w:pPr>
                    <w:numPr>
                      <w:ilvl w:val="1"/>
                      <w:numId w:val="5"/>
                    </w:numPr>
                    <w:suppressAutoHyphens/>
                    <w:jc w:val="both"/>
                    <w:rPr>
                      <w:sz w:val="22"/>
                      <w:szCs w:val="22"/>
                    </w:rPr>
                  </w:pPr>
                  <w:r w:rsidRPr="009C5702">
                    <w:rPr>
                      <w:sz w:val="22"/>
                      <w:szCs w:val="22"/>
                    </w:rPr>
                    <w:t>Смета.</w:t>
                  </w:r>
                </w:p>
                <w:p w:rsidR="002600D4" w:rsidRPr="009C5702" w:rsidRDefault="002600D4" w:rsidP="002600D4">
                  <w:pPr>
                    <w:numPr>
                      <w:ilvl w:val="1"/>
                      <w:numId w:val="5"/>
                    </w:numPr>
                    <w:suppressAutoHyphens/>
                    <w:jc w:val="both"/>
                    <w:rPr>
                      <w:sz w:val="22"/>
                      <w:szCs w:val="22"/>
                    </w:rPr>
                  </w:pPr>
                  <w:r w:rsidRPr="009C5702">
                    <w:rPr>
                      <w:sz w:val="22"/>
                      <w:szCs w:val="22"/>
                    </w:rPr>
                    <w:t>Форма отчета о ходе выполнения проектных работ.</w:t>
                  </w:r>
                </w:p>
                <w:p w:rsidR="002600D4" w:rsidRPr="009C5702" w:rsidRDefault="002600D4" w:rsidP="002600D4">
                  <w:pPr>
                    <w:numPr>
                      <w:ilvl w:val="1"/>
                      <w:numId w:val="5"/>
                    </w:numPr>
                    <w:suppressAutoHyphens/>
                    <w:jc w:val="both"/>
                    <w:rPr>
                      <w:sz w:val="22"/>
                      <w:szCs w:val="22"/>
                    </w:rPr>
                  </w:pPr>
                  <w:r w:rsidRPr="009C5702">
                    <w:rPr>
                      <w:sz w:val="22"/>
                      <w:szCs w:val="22"/>
                    </w:rPr>
                    <w:t>Состав и содержание раздела рабочего проекта по автоматизации.</w:t>
                  </w:r>
                </w:p>
                <w:p w:rsidR="002600D4" w:rsidRPr="009C5702" w:rsidRDefault="002600D4" w:rsidP="002600D4">
                  <w:pPr>
                    <w:numPr>
                      <w:ilvl w:val="1"/>
                      <w:numId w:val="5"/>
                    </w:numPr>
                    <w:suppressAutoHyphens/>
                    <w:jc w:val="both"/>
                    <w:rPr>
                      <w:sz w:val="22"/>
                      <w:szCs w:val="22"/>
                    </w:rPr>
                  </w:pPr>
                  <w:r w:rsidRPr="009C5702">
                    <w:rPr>
                      <w:sz w:val="22"/>
                      <w:szCs w:val="22"/>
                    </w:rPr>
                    <w:t>Требования к передаче документации.</w:t>
                  </w:r>
                </w:p>
                <w:p w:rsidR="005C3727" w:rsidRPr="009C5702" w:rsidRDefault="002600D4" w:rsidP="002600D4">
                  <w:pPr>
                    <w:suppressAutoHyphens/>
                    <w:rPr>
                      <w:sz w:val="22"/>
                      <w:szCs w:val="22"/>
                    </w:rPr>
                  </w:pPr>
                </w:p>
                <w:bookmarkStart w:id="31" w:name="_GoBack" w:displacedByCustomXml="next"/>
                <w:bookmarkEnd w:id="31" w:displacedByCustomXml="next"/>
              </w:sdtContent>
            </w:sdt>
          </w:sdtContent>
        </w:sdt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4854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E06" w:rsidRDefault="00AF2E06">
      <w:r>
        <w:separator/>
      </w:r>
    </w:p>
  </w:endnote>
  <w:endnote w:type="continuationSeparator" w:id="0">
    <w:p w:rsidR="00AF2E06" w:rsidRDefault="00AF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600D4">
      <w:rPr>
        <w:rStyle w:val="a8"/>
        <w:noProof/>
      </w:rPr>
      <w:t>9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E06" w:rsidRDefault="00AF2E06">
      <w:r>
        <w:separator/>
      </w:r>
    </w:p>
  </w:footnote>
  <w:footnote w:type="continuationSeparator" w:id="0">
    <w:p w:rsidR="00AF2E06" w:rsidRDefault="00AF2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227203" w:rsidRDefault="000134D9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Типовой договор ОАО «Славнефть-ЯНОС»</w:t>
    </w:r>
  </w:p>
  <w:p w:rsidR="000134D9" w:rsidRPr="00227203" w:rsidRDefault="000134D9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№ 02-ПРО (Подряд на выполнение проектн</w:t>
    </w:r>
    <w:r w:rsidR="00E13F7A" w:rsidRPr="00227203">
      <w:rPr>
        <w:color w:val="808080"/>
        <w:sz w:val="20"/>
        <w:szCs w:val="20"/>
      </w:rPr>
      <w:t>о-изыскательских</w:t>
    </w:r>
    <w:r w:rsidRPr="00227203">
      <w:rPr>
        <w:color w:val="808080"/>
        <w:sz w:val="20"/>
        <w:szCs w:val="20"/>
      </w:rPr>
      <w:t xml:space="preserve"> работ)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biYHRim24aspcKJwmZl8kjxOcU=" w:salt="Lvp+8myihIomsPOrDtm1WA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959"/>
    <w:rsid w:val="00030DDC"/>
    <w:rsid w:val="00032267"/>
    <w:rsid w:val="00032ACF"/>
    <w:rsid w:val="00033264"/>
    <w:rsid w:val="00033707"/>
    <w:rsid w:val="000361AF"/>
    <w:rsid w:val="000364B1"/>
    <w:rsid w:val="00037E1C"/>
    <w:rsid w:val="000409BF"/>
    <w:rsid w:val="00041DCC"/>
    <w:rsid w:val="000435A4"/>
    <w:rsid w:val="000438BD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8D1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17D8"/>
    <w:rsid w:val="0009219F"/>
    <w:rsid w:val="00092A21"/>
    <w:rsid w:val="00093356"/>
    <w:rsid w:val="00097213"/>
    <w:rsid w:val="00097301"/>
    <w:rsid w:val="000A1166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18A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6554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6C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203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FAD"/>
    <w:rsid w:val="00247681"/>
    <w:rsid w:val="00247C35"/>
    <w:rsid w:val="002509F2"/>
    <w:rsid w:val="0025311F"/>
    <w:rsid w:val="00253944"/>
    <w:rsid w:val="00255B9E"/>
    <w:rsid w:val="00256CBC"/>
    <w:rsid w:val="002600D4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0691C"/>
    <w:rsid w:val="003164DD"/>
    <w:rsid w:val="00320FBD"/>
    <w:rsid w:val="00321D13"/>
    <w:rsid w:val="00322685"/>
    <w:rsid w:val="00323360"/>
    <w:rsid w:val="00327208"/>
    <w:rsid w:val="00330662"/>
    <w:rsid w:val="00332149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2C8C"/>
    <w:rsid w:val="00484B06"/>
    <w:rsid w:val="0048549E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106E"/>
    <w:rsid w:val="0050264F"/>
    <w:rsid w:val="00504634"/>
    <w:rsid w:val="00506540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AAA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0FEA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2C9A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341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438A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09D2"/>
    <w:rsid w:val="006D1E5D"/>
    <w:rsid w:val="006D3751"/>
    <w:rsid w:val="006D4028"/>
    <w:rsid w:val="006D40AD"/>
    <w:rsid w:val="006D5C59"/>
    <w:rsid w:val="006E1571"/>
    <w:rsid w:val="006E2E4A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2E74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B70F1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537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48F1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BFD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36700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1558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23E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5161"/>
    <w:rsid w:val="00AD6484"/>
    <w:rsid w:val="00AE1733"/>
    <w:rsid w:val="00AE322E"/>
    <w:rsid w:val="00AE3BED"/>
    <w:rsid w:val="00AE6818"/>
    <w:rsid w:val="00AE6E63"/>
    <w:rsid w:val="00AE7425"/>
    <w:rsid w:val="00AE7FCE"/>
    <w:rsid w:val="00AF005C"/>
    <w:rsid w:val="00AF11C6"/>
    <w:rsid w:val="00AF26DA"/>
    <w:rsid w:val="00AF284D"/>
    <w:rsid w:val="00AF2E06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4A7E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1B03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E6F44"/>
    <w:rsid w:val="00DF3020"/>
    <w:rsid w:val="00DF5820"/>
    <w:rsid w:val="00DF712A"/>
    <w:rsid w:val="00DF7EC2"/>
    <w:rsid w:val="00E00399"/>
    <w:rsid w:val="00E007EC"/>
    <w:rsid w:val="00E008DB"/>
    <w:rsid w:val="00E00A9A"/>
    <w:rsid w:val="00E01151"/>
    <w:rsid w:val="00E01862"/>
    <w:rsid w:val="00E05C59"/>
    <w:rsid w:val="00E05F5B"/>
    <w:rsid w:val="00E06635"/>
    <w:rsid w:val="00E06956"/>
    <w:rsid w:val="00E06F4B"/>
    <w:rsid w:val="00E11484"/>
    <w:rsid w:val="00E138A4"/>
    <w:rsid w:val="00E13F7A"/>
    <w:rsid w:val="00E14168"/>
    <w:rsid w:val="00E141FD"/>
    <w:rsid w:val="00E166E5"/>
    <w:rsid w:val="00E16A39"/>
    <w:rsid w:val="00E16F13"/>
    <w:rsid w:val="00E21544"/>
    <w:rsid w:val="00E23146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A753D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21340"/>
    <w:rsid w:val="00F21A91"/>
    <w:rsid w:val="00F21CCF"/>
    <w:rsid w:val="00F238A7"/>
    <w:rsid w:val="00F240CF"/>
    <w:rsid w:val="00F24767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4A96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3FFA4E57B73E4CA8AA587A7045BDE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8C242F-146A-434E-B029-98A8CE5C53DC}"/>
      </w:docPartPr>
      <w:docPartBody>
        <w:p w:rsidR="00665A09" w:rsidRDefault="00AC22A7" w:rsidP="00AC22A7">
          <w:pPr>
            <w:pStyle w:val="3FFA4E57B73E4CA8AA587A7045BDE7C0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63EF86942A73481BB6C28AC4E62754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81044B-9709-41D5-8711-126AC5C16828}"/>
      </w:docPartPr>
      <w:docPartBody>
        <w:p w:rsidR="00665A09" w:rsidRDefault="00AC22A7" w:rsidP="00AC22A7">
          <w:pPr>
            <w:pStyle w:val="63EF86942A73481BB6C28AC4E6275414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0DCD10DC624A47D58F625E54330186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12CB05-9325-4617-9B77-2DC394FA63F1}"/>
      </w:docPartPr>
      <w:docPartBody>
        <w:p w:rsidR="00000000" w:rsidRDefault="00665A09" w:rsidP="00665A09">
          <w:pPr>
            <w:pStyle w:val="0DCD10DC624A47D58F625E5433018632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3E126C9107814815957F5559178C4D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257EF8-94D8-42AB-9662-203F750EF3B3}"/>
      </w:docPartPr>
      <w:docPartBody>
        <w:p w:rsidR="00000000" w:rsidRDefault="00665A09" w:rsidP="00665A09">
          <w:pPr>
            <w:pStyle w:val="3E126C9107814815957F5559178C4D6A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191D04"/>
    <w:rsid w:val="001A1AAA"/>
    <w:rsid w:val="002132EE"/>
    <w:rsid w:val="002834BD"/>
    <w:rsid w:val="002C0E36"/>
    <w:rsid w:val="004874ED"/>
    <w:rsid w:val="00494D4C"/>
    <w:rsid w:val="00665A09"/>
    <w:rsid w:val="00725E85"/>
    <w:rsid w:val="007B2F9A"/>
    <w:rsid w:val="00812326"/>
    <w:rsid w:val="008620C6"/>
    <w:rsid w:val="0087658E"/>
    <w:rsid w:val="008904C2"/>
    <w:rsid w:val="00934BE3"/>
    <w:rsid w:val="009669A5"/>
    <w:rsid w:val="00A003D3"/>
    <w:rsid w:val="00A26F1B"/>
    <w:rsid w:val="00A832CE"/>
    <w:rsid w:val="00A9472D"/>
    <w:rsid w:val="00AC22A7"/>
    <w:rsid w:val="00B1612E"/>
    <w:rsid w:val="00B316D9"/>
    <w:rsid w:val="00B96963"/>
    <w:rsid w:val="00BA2641"/>
    <w:rsid w:val="00C750A2"/>
    <w:rsid w:val="00C80E1E"/>
    <w:rsid w:val="00CB193E"/>
    <w:rsid w:val="00D9251A"/>
    <w:rsid w:val="00E76ADC"/>
    <w:rsid w:val="00F35FFC"/>
    <w:rsid w:val="00FD07BA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65A09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3FFA4E57B73E4CA8AA587A7045BDE7C0">
    <w:name w:val="3FFA4E57B73E4CA8AA587A7045BDE7C0"/>
    <w:rsid w:val="00AC22A7"/>
  </w:style>
  <w:style w:type="paragraph" w:customStyle="1" w:styleId="63EF86942A73481BB6C28AC4E6275414">
    <w:name w:val="63EF86942A73481BB6C28AC4E6275414"/>
    <w:rsid w:val="00AC22A7"/>
  </w:style>
  <w:style w:type="paragraph" w:customStyle="1" w:styleId="0DCD10DC624A47D58F625E5433018632">
    <w:name w:val="0DCD10DC624A47D58F625E5433018632"/>
    <w:rsid w:val="00665A09"/>
  </w:style>
  <w:style w:type="paragraph" w:customStyle="1" w:styleId="3E126C9107814815957F5559178C4D6A">
    <w:name w:val="3E126C9107814815957F5559178C4D6A"/>
    <w:rsid w:val="00665A0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65A09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3FFA4E57B73E4CA8AA587A7045BDE7C0">
    <w:name w:val="3FFA4E57B73E4CA8AA587A7045BDE7C0"/>
    <w:rsid w:val="00AC22A7"/>
  </w:style>
  <w:style w:type="paragraph" w:customStyle="1" w:styleId="63EF86942A73481BB6C28AC4E6275414">
    <w:name w:val="63EF86942A73481BB6C28AC4E6275414"/>
    <w:rsid w:val="00AC22A7"/>
  </w:style>
  <w:style w:type="paragraph" w:customStyle="1" w:styleId="0DCD10DC624A47D58F625E5433018632">
    <w:name w:val="0DCD10DC624A47D58F625E5433018632"/>
    <w:rsid w:val="00665A09"/>
  </w:style>
  <w:style w:type="paragraph" w:customStyle="1" w:styleId="3E126C9107814815957F5559178C4D6A">
    <w:name w:val="3E126C9107814815957F5559178C4D6A"/>
    <w:rsid w:val="00665A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1FAB1-7115-4FCA-ACC3-9B9AEBCE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5511</Words>
  <Characters>31415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36853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Червяков Михаил Георгиевич</cp:lastModifiedBy>
  <cp:revision>5</cp:revision>
  <cp:lastPrinted>2015-05-19T13:25:00Z</cp:lastPrinted>
  <dcterms:created xsi:type="dcterms:W3CDTF">2015-06-30T13:15:00Z</dcterms:created>
  <dcterms:modified xsi:type="dcterms:W3CDTF">2015-06-30T13:21:00Z</dcterms:modified>
</cp:coreProperties>
</file>